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44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靖江市中医院</w:t>
      </w:r>
    </w:p>
    <w:p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食堂承包招标公告</w:t>
      </w:r>
    </w:p>
    <w:p>
      <w:pPr>
        <w:autoSpaceDE w:val="0"/>
        <w:autoSpaceDN w:val="0"/>
        <w:adjustRightInd w:val="0"/>
        <w:rPr>
          <w:rFonts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480" w:lineRule="auto"/>
        <w:ind w:firstLine="480" w:firstLineChars="200"/>
        <w:rPr>
          <w:rFonts w:ascii="MS Shell Dlg" w:hAnsi="MS Shell Dlg" w:cs="MS Shell Dlg"/>
          <w:sz w:val="24"/>
        </w:rPr>
      </w:pPr>
      <w:r>
        <w:rPr>
          <w:rStyle w:val="7"/>
          <w:rFonts w:hint="eastAsia" w:ascii="MS Shell Dlg" w:hAnsi="MS Shell Dlg" w:cs="MS Shell Dlg"/>
          <w:sz w:val="24"/>
          <w:szCs w:val="24"/>
        </w:rPr>
        <w:t>靖江市中医院食堂承包经营权进行公开招标，邀请具有相应资质的、有较高信誉餐饮企业</w:t>
      </w:r>
      <w:r>
        <w:rPr>
          <w:rStyle w:val="7"/>
          <w:rFonts w:hint="eastAsia" w:ascii="MS Shell Dlg" w:hAnsi="MS Shell Dlg" w:cs="MS Shell Dlg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或医疗集团内外</w:t>
      </w:r>
      <w:r>
        <w:rPr>
          <w:rStyle w:val="7"/>
          <w:rFonts w:hint="eastAsia" w:ascii="MS Shell Dlg" w:hAnsi="MS Shell Dlg" w:cs="MS Shell Dlg"/>
          <w:sz w:val="24"/>
          <w:szCs w:val="24"/>
        </w:rPr>
        <w:t>具有食堂经营经验的个人积极参加投标，具体内容如下：</w:t>
      </w:r>
      <w:r>
        <w:rPr>
          <w:rStyle w:val="7"/>
          <w:rFonts w:ascii="MS Shell Dlg" w:hAnsi="MS Shell Dlg" w:cs="MS Shell Dlg"/>
          <w:sz w:val="24"/>
          <w:szCs w:val="24"/>
        </w:rPr>
        <w:t xml:space="preserve"> </w:t>
      </w:r>
    </w:p>
    <w:p>
      <w:pPr>
        <w:spacing w:line="480" w:lineRule="auto"/>
        <w:ind w:firstLine="480" w:firstLineChars="200"/>
        <w:rPr>
          <w:rFonts w:ascii="MS Shell Dlg" w:hAnsi="MS Shell Dlg" w:cs="MS Shell Dlg"/>
          <w:sz w:val="24"/>
        </w:rPr>
      </w:pPr>
      <w:r>
        <w:rPr>
          <w:rStyle w:val="7"/>
          <w:rFonts w:hint="eastAsia" w:ascii="MS Shell Dlg" w:hAnsi="MS Shell Dlg" w:cs="MS Shell Dlg"/>
          <w:sz w:val="24"/>
          <w:szCs w:val="24"/>
        </w:rPr>
        <w:t>1．招标内容：</w:t>
      </w:r>
    </w:p>
    <w:p>
      <w:pPr>
        <w:spacing w:line="520" w:lineRule="exact"/>
        <w:ind w:firstLine="420"/>
        <w:rPr>
          <w:sz w:val="26"/>
          <w:szCs w:val="26"/>
        </w:rPr>
      </w:pPr>
      <w:r>
        <w:rPr>
          <w:rFonts w:hint="eastAsia"/>
          <w:sz w:val="26"/>
          <w:szCs w:val="26"/>
        </w:rPr>
        <w:t>靖江市中医院食堂承包经营权。</w:t>
      </w:r>
    </w:p>
    <w:p>
      <w:pPr>
        <w:spacing w:line="480" w:lineRule="auto"/>
        <w:ind w:firstLine="480" w:firstLineChars="200"/>
        <w:rPr>
          <w:rFonts w:ascii="MS Shell Dlg" w:hAnsi="MS Shell Dlg" w:cs="MS Shell Dlg"/>
          <w:sz w:val="24"/>
        </w:rPr>
      </w:pPr>
      <w:r>
        <w:rPr>
          <w:rStyle w:val="7"/>
          <w:rFonts w:hint="eastAsia" w:ascii="MS Shell Dlg" w:hAnsi="MS Shell Dlg" w:cs="MS Shell Dlg"/>
          <w:sz w:val="24"/>
          <w:szCs w:val="24"/>
        </w:rPr>
        <w:t>2．投标开始时间：</w:t>
      </w:r>
      <w:r>
        <w:rPr>
          <w:rStyle w:val="7"/>
          <w:rFonts w:hint="eastAsia" w:ascii="MS Shell Dlg" w:hAnsi="MS Shell Dlg" w:cs="MS Shell Dlg"/>
          <w:sz w:val="24"/>
          <w:szCs w:val="24"/>
          <w:u w:val="single"/>
        </w:rPr>
        <w:t>201</w:t>
      </w:r>
      <w:r>
        <w:rPr>
          <w:rStyle w:val="7"/>
          <w:rFonts w:ascii="MS Shell Dlg" w:hAnsi="MS Shell Dlg" w:cs="MS Shell Dlg"/>
          <w:sz w:val="24"/>
          <w:szCs w:val="24"/>
          <w:u w:val="single"/>
        </w:rPr>
        <w:t>8</w:t>
      </w:r>
      <w:r>
        <w:rPr>
          <w:rStyle w:val="7"/>
          <w:rFonts w:hint="eastAsia" w:ascii="MS Shell Dlg" w:hAnsi="MS Shell Dlg" w:cs="MS Shell Dlg"/>
          <w:sz w:val="24"/>
          <w:szCs w:val="24"/>
        </w:rPr>
        <w:t>年</w:t>
      </w:r>
      <w:r>
        <w:rPr>
          <w:rStyle w:val="7"/>
          <w:rFonts w:hint="eastAsia" w:ascii="MS Shell Dlg" w:hAnsi="MS Shell Dlg" w:cs="MS Shell Dlg"/>
          <w:sz w:val="24"/>
          <w:szCs w:val="24"/>
          <w:u w:val="single"/>
        </w:rPr>
        <w:t xml:space="preserve">  7  </w:t>
      </w:r>
      <w:r>
        <w:rPr>
          <w:rStyle w:val="7"/>
          <w:rFonts w:hint="eastAsia" w:ascii="MS Shell Dlg" w:hAnsi="MS Shell Dlg" w:cs="MS Shell Dlg"/>
          <w:sz w:val="24"/>
          <w:szCs w:val="24"/>
        </w:rPr>
        <w:t>月</w:t>
      </w:r>
      <w:r>
        <w:rPr>
          <w:rStyle w:val="7"/>
          <w:rFonts w:hint="eastAsia" w:ascii="MS Shell Dlg" w:hAnsi="MS Shell Dlg" w:cs="MS Shell Dlg"/>
          <w:sz w:val="24"/>
          <w:szCs w:val="24"/>
          <w:u w:val="single"/>
        </w:rPr>
        <w:t xml:space="preserve"> 4</w:t>
      </w:r>
      <w:r>
        <w:rPr>
          <w:rStyle w:val="7"/>
          <w:rFonts w:hint="eastAsia" w:ascii="MS Shell Dlg" w:hAnsi="MS Shell Dlg" w:cs="MS Shell Dlg"/>
          <w:sz w:val="24"/>
          <w:szCs w:val="24"/>
        </w:rPr>
        <w:t>日</w:t>
      </w:r>
    </w:p>
    <w:p>
      <w:pPr>
        <w:spacing w:line="480" w:lineRule="auto"/>
        <w:ind w:firstLine="480" w:firstLineChars="200"/>
        <w:rPr>
          <w:rStyle w:val="7"/>
          <w:rFonts w:ascii="MS Shell Dlg" w:hAnsi="MS Shell Dlg" w:cs="MS Shell Dlg"/>
          <w:sz w:val="24"/>
          <w:szCs w:val="24"/>
          <w:u w:val="single"/>
        </w:rPr>
      </w:pPr>
      <w:r>
        <w:rPr>
          <w:rStyle w:val="7"/>
          <w:rFonts w:hint="eastAsia" w:ascii="MS Shell Dlg" w:hAnsi="MS Shell Dlg" w:cs="MS Shell Dlg"/>
          <w:sz w:val="24"/>
          <w:szCs w:val="24"/>
        </w:rPr>
        <w:t>3．投标地址：靖江市中医院后勤保障部</w:t>
      </w:r>
    </w:p>
    <w:p>
      <w:pPr>
        <w:tabs>
          <w:tab w:val="left" w:pos="3255"/>
        </w:tabs>
        <w:spacing w:line="480" w:lineRule="auto"/>
        <w:ind w:firstLine="480" w:firstLineChars="200"/>
        <w:rPr>
          <w:rStyle w:val="7"/>
          <w:rFonts w:ascii="MS Shell Dlg" w:hAnsi="MS Shell Dlg" w:cs="MS Shell Dlg"/>
          <w:sz w:val="24"/>
          <w:szCs w:val="24"/>
        </w:rPr>
      </w:pPr>
      <w:r>
        <w:rPr>
          <w:rStyle w:val="7"/>
          <w:rFonts w:hint="eastAsia" w:ascii="MS Shell Dlg" w:hAnsi="MS Shell Dlg" w:cs="MS Shell Dlg"/>
          <w:sz w:val="24"/>
          <w:szCs w:val="24"/>
        </w:rPr>
        <w:t>4．联系人：鞠明涛            电话：0523 84996318</w:t>
      </w:r>
    </w:p>
    <w:p>
      <w:pPr>
        <w:spacing w:line="480" w:lineRule="auto"/>
        <w:ind w:firstLine="480" w:firstLineChars="200"/>
        <w:rPr>
          <w:rStyle w:val="7"/>
          <w:rFonts w:ascii="MS Shell Dlg" w:hAnsi="MS Shell Dlg" w:cs="MS Shell Dlg"/>
          <w:sz w:val="24"/>
          <w:szCs w:val="24"/>
          <w:u w:val="single"/>
        </w:rPr>
      </w:pPr>
      <w:r>
        <w:rPr>
          <w:rStyle w:val="7"/>
          <w:rFonts w:hint="eastAsia" w:ascii="MS Shell Dlg" w:hAnsi="MS Shell Dlg" w:cs="MS Shell Dlg"/>
          <w:sz w:val="24"/>
          <w:szCs w:val="24"/>
        </w:rPr>
        <w:t>5</w:t>
      </w:r>
      <w:r>
        <w:rPr>
          <w:rStyle w:val="7"/>
          <w:rFonts w:ascii="MS Shell Dlg" w:hAnsi="MS Shell Dlg" w:cs="MS Shell Dlg"/>
          <w:sz w:val="24"/>
          <w:szCs w:val="24"/>
        </w:rPr>
        <w:t xml:space="preserve">. </w:t>
      </w:r>
      <w:r>
        <w:rPr>
          <w:rStyle w:val="7"/>
          <w:rFonts w:hint="eastAsia" w:ascii="MS Shell Dlg" w:hAnsi="MS Shell Dlg" w:cs="MS Shell Dlg"/>
          <w:sz w:val="24"/>
          <w:szCs w:val="24"/>
        </w:rPr>
        <w:t>投标截止时间：</w:t>
      </w:r>
      <w:r>
        <w:rPr>
          <w:rStyle w:val="7"/>
          <w:rFonts w:hint="eastAsia" w:ascii="MS Shell Dlg" w:hAnsi="MS Shell Dlg" w:cs="MS Shell Dlg"/>
          <w:sz w:val="24"/>
          <w:szCs w:val="24"/>
          <w:u w:val="single"/>
        </w:rPr>
        <w:t>开标前30分钟</w:t>
      </w:r>
    </w:p>
    <w:p>
      <w:pPr>
        <w:spacing w:line="480" w:lineRule="auto"/>
        <w:ind w:firstLine="480" w:firstLineChars="200"/>
        <w:rPr>
          <w:rStyle w:val="7"/>
          <w:rFonts w:ascii="MS Shell Dlg" w:hAnsi="MS Shell Dlg" w:cs="MS Shell Dlg"/>
          <w:sz w:val="24"/>
          <w:szCs w:val="24"/>
        </w:rPr>
      </w:pPr>
      <w:r>
        <w:rPr>
          <w:rStyle w:val="7"/>
          <w:rFonts w:hint="eastAsia" w:ascii="MS Shell Dlg" w:hAnsi="MS Shell Dlg" w:cs="MS Shell Dlg"/>
          <w:sz w:val="24"/>
          <w:szCs w:val="24"/>
        </w:rPr>
        <w:t>6. 开标时间和地点：</w:t>
      </w:r>
      <w:r>
        <w:rPr>
          <w:rStyle w:val="7"/>
          <w:rFonts w:hint="eastAsia" w:ascii="MS Shell Dlg" w:hAnsi="MS Shell Dlg" w:cs="MS Shell Dlg"/>
          <w:sz w:val="24"/>
          <w:szCs w:val="24"/>
          <w:u w:val="single"/>
        </w:rPr>
        <w:t>201</w:t>
      </w:r>
      <w:r>
        <w:rPr>
          <w:rStyle w:val="7"/>
          <w:rFonts w:ascii="MS Shell Dlg" w:hAnsi="MS Shell Dlg" w:cs="MS Shell Dlg"/>
          <w:sz w:val="24"/>
          <w:szCs w:val="24"/>
          <w:u w:val="single"/>
        </w:rPr>
        <w:t>8</w:t>
      </w:r>
      <w:r>
        <w:rPr>
          <w:rStyle w:val="7"/>
          <w:rFonts w:hint="eastAsia" w:ascii="MS Shell Dlg" w:hAnsi="MS Shell Dlg" w:cs="MS Shell Dlg"/>
          <w:sz w:val="24"/>
          <w:szCs w:val="24"/>
        </w:rPr>
        <w:t>年</w:t>
      </w:r>
      <w:r>
        <w:rPr>
          <w:rStyle w:val="7"/>
          <w:rFonts w:hint="eastAsia" w:ascii="MS Shell Dlg" w:hAnsi="MS Shell Dlg" w:cs="MS Shell Dlg"/>
          <w:sz w:val="24"/>
          <w:szCs w:val="24"/>
          <w:u w:val="single"/>
        </w:rPr>
        <w:t xml:space="preserve">  7 </w:t>
      </w:r>
      <w:r>
        <w:rPr>
          <w:rStyle w:val="7"/>
          <w:rFonts w:hint="eastAsia" w:ascii="MS Shell Dlg" w:hAnsi="MS Shell Dlg" w:cs="MS Shell Dlg"/>
          <w:sz w:val="24"/>
          <w:szCs w:val="24"/>
        </w:rPr>
        <w:t>月</w:t>
      </w:r>
      <w:r>
        <w:rPr>
          <w:rStyle w:val="7"/>
          <w:rFonts w:hint="eastAsia" w:ascii="MS Shell Dlg" w:hAnsi="MS Shell Dlg" w:cs="MS Shell Dlg"/>
          <w:sz w:val="24"/>
          <w:szCs w:val="24"/>
          <w:u w:val="single"/>
        </w:rPr>
        <w:t xml:space="preserve"> </w:t>
      </w:r>
      <w:r>
        <w:rPr>
          <w:rStyle w:val="7"/>
          <w:rFonts w:ascii="MS Shell Dlg" w:hAnsi="MS Shell Dlg" w:cs="MS Shell Dlg"/>
          <w:sz w:val="24"/>
          <w:szCs w:val="24"/>
          <w:u w:val="single"/>
        </w:rPr>
        <w:t>1</w:t>
      </w:r>
      <w:r>
        <w:rPr>
          <w:rStyle w:val="7"/>
          <w:rFonts w:hint="eastAsia" w:ascii="MS Shell Dlg" w:hAnsi="MS Shell Dlg" w:cs="MS Shell Dlg"/>
          <w:sz w:val="24"/>
          <w:szCs w:val="24"/>
          <w:u w:val="single"/>
        </w:rPr>
        <w:t xml:space="preserve">8 </w:t>
      </w:r>
      <w:r>
        <w:rPr>
          <w:rStyle w:val="7"/>
          <w:rFonts w:hint="eastAsia" w:ascii="MS Shell Dlg" w:hAnsi="MS Shell Dlg" w:cs="MS Shell Dlg"/>
          <w:sz w:val="24"/>
          <w:szCs w:val="24"/>
        </w:rPr>
        <w:t>日</w:t>
      </w:r>
      <w:r>
        <w:rPr>
          <w:rStyle w:val="7"/>
          <w:rFonts w:hint="eastAsia" w:ascii="MS Shell Dlg" w:hAnsi="MS Shell Dlg" w:cs="MS Shell Dlg"/>
          <w:sz w:val="24"/>
          <w:szCs w:val="24"/>
          <w:u w:val="single"/>
        </w:rPr>
        <w:t xml:space="preserve"> 15 </w:t>
      </w:r>
      <w:r>
        <w:rPr>
          <w:rStyle w:val="7"/>
          <w:rFonts w:hint="eastAsia" w:ascii="MS Shell Dlg" w:hAnsi="MS Shell Dlg" w:cs="MS Shell Dlg"/>
          <w:sz w:val="24"/>
          <w:szCs w:val="24"/>
        </w:rPr>
        <w:t>点 稻香村三楼 （如有变动另行通知）</w:t>
      </w:r>
    </w:p>
    <w:p>
      <w:pPr>
        <w:autoSpaceDE w:val="0"/>
        <w:autoSpaceDN w:val="0"/>
        <w:adjustRightInd w:val="0"/>
        <w:spacing w:line="480" w:lineRule="auto"/>
        <w:rPr>
          <w:rFonts w:ascii="MS Shell Dlg" w:hAnsi="MS Shell Dlg" w:cs="MS Shell Dlg"/>
          <w:sz w:val="24"/>
        </w:rPr>
      </w:pPr>
    </w:p>
    <w:p>
      <w:pPr>
        <w:autoSpaceDE w:val="0"/>
        <w:autoSpaceDN w:val="0"/>
        <w:adjustRightInd w:val="0"/>
        <w:spacing w:line="480" w:lineRule="auto"/>
        <w:rPr>
          <w:rFonts w:ascii="MS Shell Dlg" w:hAnsi="MS Shell Dlg" w:cs="MS Shell Dlg"/>
          <w:sz w:val="24"/>
        </w:rPr>
      </w:pPr>
      <w:r>
        <w:rPr>
          <w:rFonts w:hint="eastAsia" w:ascii="MS Shell Dlg" w:hAnsi="MS Shell Dlg" w:cs="MS Shell Dlg"/>
          <w:sz w:val="24"/>
        </w:rPr>
        <w:t xml:space="preserve">                                                    靖江市中医院</w:t>
      </w:r>
    </w:p>
    <w:p>
      <w:pPr>
        <w:autoSpaceDE w:val="0"/>
        <w:autoSpaceDN w:val="0"/>
        <w:adjustRightInd w:val="0"/>
        <w:spacing w:line="480" w:lineRule="auto"/>
        <w:rPr>
          <w:rFonts w:ascii="MS Shell Dlg" w:hAnsi="MS Shell Dlg" w:cs="MS Shell Dlg"/>
          <w:sz w:val="24"/>
        </w:rPr>
      </w:pPr>
      <w:r>
        <w:rPr>
          <w:rFonts w:hint="eastAsia" w:ascii="MS Shell Dlg" w:hAnsi="MS Shell Dlg" w:cs="MS Shell Dlg"/>
          <w:sz w:val="24"/>
        </w:rPr>
        <w:t xml:space="preserve">                                                       201</w:t>
      </w:r>
      <w:r>
        <w:rPr>
          <w:rFonts w:ascii="MS Shell Dlg" w:hAnsi="MS Shell Dlg" w:cs="MS Shell Dlg"/>
          <w:sz w:val="24"/>
        </w:rPr>
        <w:t>8</w:t>
      </w:r>
      <w:r>
        <w:rPr>
          <w:rFonts w:hint="eastAsia" w:ascii="MS Shell Dlg" w:hAnsi="MS Shell Dlg" w:cs="MS Shell Dlg"/>
          <w:sz w:val="24"/>
        </w:rPr>
        <w:t>.7.4</w:t>
      </w:r>
      <w:r>
        <w:rPr>
          <w:rFonts w:ascii="MS Shell Dlg" w:hAnsi="MS Shell Dlg" w:cs="MS Shell Dlg"/>
          <w:sz w:val="24"/>
        </w:rPr>
        <w:t xml:space="preserve"> </w:t>
      </w:r>
      <w:r>
        <w:rPr>
          <w:rFonts w:ascii="MS Shell Dlg" w:hAnsi="MS Shell Dlg" w:cs="MS Shell Dlg"/>
          <w:sz w:val="24"/>
        </w:rPr>
        <w:br w:type="textWrapping"/>
      </w:r>
    </w:p>
    <w:p>
      <w:pPr>
        <w:autoSpaceDE w:val="0"/>
        <w:autoSpaceDN w:val="0"/>
        <w:adjustRightInd w:val="0"/>
        <w:spacing w:line="480" w:lineRule="auto"/>
        <w:rPr>
          <w:rFonts w:ascii="MS Shell Dlg" w:hAnsi="MS Shell Dlg" w:cs="MS Shell Dlg"/>
          <w:sz w:val="24"/>
        </w:rPr>
      </w:pPr>
    </w:p>
    <w:p>
      <w:pPr>
        <w:autoSpaceDE w:val="0"/>
        <w:autoSpaceDN w:val="0"/>
        <w:adjustRightInd w:val="0"/>
        <w:spacing w:line="480" w:lineRule="auto"/>
        <w:rPr>
          <w:rFonts w:ascii="MS Shell Dlg" w:hAnsi="MS Shell Dlg" w:cs="MS Shell Dlg"/>
          <w:sz w:val="24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靖江市中医院</w:t>
      </w:r>
    </w:p>
    <w:p>
      <w:pPr>
        <w:jc w:val="center"/>
        <w:rPr>
          <w:b/>
          <w:sz w:val="2"/>
          <w:szCs w:val="2"/>
        </w:rPr>
      </w:pPr>
      <w:r>
        <w:rPr>
          <w:rFonts w:hint="eastAsia"/>
          <w:b/>
          <w:sz w:val="36"/>
          <w:szCs w:val="36"/>
        </w:rPr>
        <w:t>食堂承包经营公开招标书</w:t>
      </w:r>
    </w:p>
    <w:p>
      <w:pPr>
        <w:jc w:val="center"/>
        <w:rPr>
          <w:b/>
          <w:sz w:val="2"/>
          <w:szCs w:val="2"/>
        </w:rPr>
      </w:pP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为了进一步提高我院饮食服务质量和服务水平，更好地为广大职工和病员服务，经医院研究决定，对我院的食堂进行公开招投标，欢迎信誉好、业绩优的餐饮企业和个人参与投标，现将有关事项公告如下：</w:t>
      </w:r>
    </w:p>
    <w:p>
      <w:pPr>
        <w:numPr>
          <w:ilvl w:val="0"/>
          <w:numId w:val="1"/>
        </w:numPr>
        <w:spacing w:line="510" w:lineRule="exact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招标单位</w:t>
      </w:r>
      <w:r>
        <w:rPr>
          <w:rFonts w:hint="eastAsia"/>
          <w:sz w:val="26"/>
          <w:szCs w:val="26"/>
        </w:rPr>
        <w:t>：靖江市中医院</w:t>
      </w:r>
    </w:p>
    <w:p>
      <w:pPr>
        <w:numPr>
          <w:ilvl w:val="0"/>
          <w:numId w:val="2"/>
        </w:numPr>
        <w:spacing w:line="510" w:lineRule="exact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招标项目</w:t>
      </w:r>
      <w:r>
        <w:rPr>
          <w:rFonts w:hint="eastAsia"/>
          <w:sz w:val="26"/>
          <w:szCs w:val="26"/>
        </w:rPr>
        <w:t>：靖江市中医院食堂承包经营权。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三、投标须知</w:t>
      </w:r>
      <w:r>
        <w:rPr>
          <w:rFonts w:hint="eastAsia"/>
          <w:sz w:val="26"/>
          <w:szCs w:val="26"/>
        </w:rPr>
        <w:t>：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第一条   关于招标方式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本次招标采用公开招标的方式。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第二条   关于招标文件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1、本招标文件仅适用于本次招标公告中所叙述项目的招标。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2、在投标截止日期前，招标方可主动地或依据投标方要求澄清的问题而修改招标文件，并以书面形式通知所有投标方，对方在收到该通知后应立即以传真</w:t>
      </w:r>
      <w:r>
        <w:rPr>
          <w:rFonts w:hint="eastAsia"/>
          <w:sz w:val="26"/>
          <w:szCs w:val="26"/>
          <w:lang w:eastAsia="zh-CN"/>
        </w:rPr>
        <w:t>、</w:t>
      </w:r>
      <w:r>
        <w:rPr>
          <w:rFonts w:hint="eastAsia"/>
          <w:sz w:val="26"/>
          <w:szCs w:val="26"/>
          <w:lang w:val="en-US" w:eastAsia="zh-CN"/>
        </w:rPr>
        <w:t>QQ邮箱380719360</w:t>
      </w:r>
      <w:r>
        <w:rPr>
          <w:rFonts w:hint="eastAsia"/>
          <w:sz w:val="26"/>
          <w:szCs w:val="26"/>
        </w:rPr>
        <w:t xml:space="preserve">的形式予以确认。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3、招标文件的修改书将构成招标文件的一部分，对投标方有约束力。 </w:t>
      </w:r>
    </w:p>
    <w:p>
      <w:pPr>
        <w:spacing w:line="510" w:lineRule="exact"/>
        <w:ind w:firstLine="520" w:firstLineChars="200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第三条   关于投标方的资格</w:t>
      </w:r>
    </w:p>
    <w:p>
      <w:pPr>
        <w:spacing w:line="510" w:lineRule="exact"/>
        <w:ind w:firstLine="520" w:firstLineChars="200"/>
        <w:rPr>
          <w:rFonts w:hint="eastAsia"/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1、具有独立承担民事法律责任的能力。</w:t>
      </w:r>
    </w:p>
    <w:p>
      <w:pPr>
        <w:spacing w:line="510" w:lineRule="exact"/>
        <w:ind w:firstLine="520" w:firstLineChars="200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2、在工商部门登记注册的餐饮机构、近五年内有经营集体食堂（500人以上就餐）经历者。</w:t>
      </w:r>
    </w:p>
    <w:p>
      <w:pPr>
        <w:spacing w:line="510" w:lineRule="exact"/>
        <w:ind w:firstLine="520" w:firstLineChars="200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3、原经营期间在卫生防疫、安全检查方面无不良记录者。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第四条   投标保证金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1、投标人应提交壹万元整人民币的投标保证金，并作为其投标的一部分。投标保证金是为了保护招标人免遭因投标人的行为而蒙受的损失，招标人在因投标人的行为受到损害时，可没收投标人的投标保证金。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2、在开标时，对于未按要求提交投标保证金的投标，将视其为非响应性投标而予以拒绝。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3、未中标人的投标保证金，将在中标通知书发出满后一周内予以退还，不计利息。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4、中标人的投标保证金，在中标人按规定签订合同后一周内予以退还，不计利息。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第五条关于投标文件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1、 投标文件的组成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（1）投标报价。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（2）本人身份证、本人健康证明。</w:t>
      </w:r>
    </w:p>
    <w:p>
      <w:pPr>
        <w:spacing w:line="510" w:lineRule="exact"/>
        <w:ind w:firstLine="520" w:firstLineChars="200"/>
        <w:rPr>
          <w:rFonts w:hint="eastAsia"/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  <w:lang w:val="en-US" w:eastAsia="zh-CN"/>
        </w:rPr>
        <w:t>3</w:t>
      </w:r>
      <w:r>
        <w:rPr>
          <w:rFonts w:hint="eastAsia"/>
          <w:sz w:val="26"/>
          <w:szCs w:val="26"/>
        </w:rPr>
        <w:t>）</w:t>
      </w:r>
      <w:r>
        <w:rPr>
          <w:rFonts w:hint="eastAsia"/>
          <w:sz w:val="26"/>
          <w:szCs w:val="26"/>
          <w:lang w:eastAsia="zh-CN"/>
        </w:rPr>
        <w:t>资质条件、饮食质量、安全卫生、服务承诺、经营方案可行性、信誉度的顺序。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2、投标方必须保证所提供的全部资料的真实性。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3、投标方应将投标文件装订并密封。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4、 投标文件的签署和印刷规定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（1） 投标文件须打印并由投标方法定代表人或其委托代理人（具有法定代表人签署的授权书）签字。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（2） 投标文件除签字外必须是印刷形式，其中不许有加行、涂抹或改写。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（3）投标方将投标文件按上述规定进行密封后，按招标公告中注明的地址在投标截止时间之前送达， 招标方将拒绝在投标截止时间后收到的投标文件。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5、关于开标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（1） 招标方按招标公告中规定的时间和地点公开开标。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（2）开标时，投标方须由法定代表人或其委托代理人（具有法定代表人签署的授权书）参加，并签到证明其出席开标会议，否则视为该投标方自动弃权。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（3）开标时，先检查投标文件密封情况，确认无误后拆封唱标。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6、关于评标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（1）评标是招标工作的重要环节，评标工作在评委会内独立进行。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（2）在投标、开标期间，投标人不得向评委询问情况，不得进行旨在影响评标结果的活动。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7、 关于定标 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（1）评标委员会按照评分标准（见附件）进行综合评分，根据得分高低确定中标者。</w:t>
      </w:r>
    </w:p>
    <w:p>
      <w:pPr>
        <w:spacing w:line="510" w:lineRule="exact"/>
        <w:ind w:firstLine="520" w:firstLineChars="200"/>
        <w:rPr>
          <w:b/>
          <w:bCs/>
          <w:sz w:val="26"/>
          <w:szCs w:val="26"/>
        </w:rPr>
      </w:pPr>
      <w:r>
        <w:rPr>
          <w:rFonts w:hint="eastAsia"/>
          <w:sz w:val="26"/>
          <w:szCs w:val="26"/>
        </w:rPr>
        <w:t>（2）向中标方发出中标通知书，并签订合同。承包期前未签订合同的作自动放弃处理。</w:t>
      </w:r>
      <w:r>
        <w:rPr>
          <w:rFonts w:hint="eastAsia"/>
          <w:b/>
          <w:bCs/>
          <w:sz w:val="26"/>
          <w:szCs w:val="26"/>
        </w:rPr>
        <w:t>另外，签订合同前需交以下材料1、所聘人员的身份证、健康证复印件。2、人员配备名单。3、环境卫生包干名单。4、与临时用工签订的劳动合同（可以是复印件）。5、提供大宗食品供货商的食品卫生许可证、工商营业执照复印件和供货合同。</w:t>
      </w:r>
    </w:p>
    <w:p>
      <w:pPr>
        <w:spacing w:line="510" w:lineRule="exact"/>
        <w:ind w:firstLine="520" w:firstLineChars="200"/>
        <w:rPr>
          <w:b/>
          <w:bCs/>
          <w:sz w:val="26"/>
          <w:szCs w:val="26"/>
        </w:rPr>
      </w:pPr>
      <w:r>
        <w:rPr>
          <w:rFonts w:hint="eastAsia"/>
          <w:sz w:val="26"/>
          <w:szCs w:val="26"/>
        </w:rPr>
        <w:t>（3）获得经营承包权的承包人在承包期内不得转包或分包。</w:t>
      </w:r>
    </w:p>
    <w:p>
      <w:pPr>
        <w:spacing w:line="510" w:lineRule="exact"/>
        <w:rPr>
          <w:rFonts w:ascii="黑体" w:eastAsia="黑体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四、</w:t>
      </w:r>
      <w:r>
        <w:rPr>
          <w:rFonts w:hint="eastAsia" w:ascii="黑体" w:eastAsia="黑体"/>
          <w:b/>
          <w:sz w:val="26"/>
          <w:szCs w:val="26"/>
        </w:rPr>
        <w:t>承包期限</w:t>
      </w:r>
    </w:p>
    <w:p>
      <w:pPr>
        <w:spacing w:line="510" w:lineRule="exact"/>
        <w:ind w:firstLine="522" w:firstLineChars="20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承包期限</w:t>
      </w:r>
      <w:r>
        <w:rPr>
          <w:rFonts w:hint="eastAsia"/>
          <w:sz w:val="26"/>
          <w:szCs w:val="26"/>
        </w:rPr>
        <w:t>：暂定</w:t>
      </w:r>
      <w:r>
        <w:rPr>
          <w:rFonts w:hint="eastAsia"/>
          <w:color w:val="auto"/>
          <w:sz w:val="26"/>
          <w:szCs w:val="26"/>
          <w:u w:val="single"/>
        </w:rPr>
        <w:t>叁</w:t>
      </w:r>
      <w:r>
        <w:rPr>
          <w:rFonts w:hint="eastAsia"/>
          <w:sz w:val="26"/>
          <w:szCs w:val="26"/>
          <w:u w:val="single"/>
        </w:rPr>
        <w:t>年</w:t>
      </w:r>
      <w:r>
        <w:rPr>
          <w:rFonts w:hint="eastAsia"/>
          <w:sz w:val="26"/>
          <w:szCs w:val="26"/>
        </w:rPr>
        <w:t xml:space="preserve"> 。</w:t>
      </w:r>
    </w:p>
    <w:p>
      <w:pPr>
        <w:spacing w:line="510" w:lineRule="exact"/>
        <w:ind w:firstLine="522" w:firstLineChars="2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经营要求：</w:t>
      </w:r>
    </w:p>
    <w:p>
      <w:pPr>
        <w:spacing w:line="510" w:lineRule="exact"/>
        <w:ind w:left="435"/>
        <w:rPr>
          <w:sz w:val="26"/>
          <w:szCs w:val="26"/>
        </w:rPr>
      </w:pPr>
      <w:r>
        <w:rPr>
          <w:rFonts w:hint="eastAsia"/>
          <w:sz w:val="26"/>
          <w:szCs w:val="26"/>
        </w:rPr>
        <w:t>第一条 经营方在经营过程中应承担的责任：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必须按照国家的相关法律、法规合法经营，服从政府主管部门和院方的管理、指导、检查和监督，承担经营活动的法律和经济责任。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竭力搞好饮食，每天准时供应饭菜，严格执行医院各项规章制度（卫生制度、采购制度、安全生产制度、违约处罚办法）和岗位职责。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经营承包实行自主管理、独立经营、单独核算、自负盈亏的原则。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遵守《食品安全法》及卫生“五四”制度，认真做好食堂清洁卫生工作，严格执行餐具消毒制度，不使用有害包装用品，保证不发生食物中毒事故。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出售饭、菜、点心，必须安全卫生、保质保量，明码标价。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服务周到，虚心听取广大职工、患者的意见，改进工作方法，提高服务质量，食堂月综合满意度达到</w:t>
      </w:r>
      <w:r>
        <w:rPr>
          <w:rFonts w:hint="eastAsia"/>
          <w:color w:val="auto"/>
          <w:sz w:val="26"/>
          <w:szCs w:val="26"/>
        </w:rPr>
        <w:t>75%以上</w:t>
      </w:r>
      <w:r>
        <w:rPr>
          <w:rFonts w:hint="eastAsia"/>
          <w:sz w:val="26"/>
          <w:szCs w:val="26"/>
        </w:rPr>
        <w:t xml:space="preserve">。 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经营方必须自觉爱护保管院方提供的房屋、设备不得损坏丢失，未经院方允许，不得私自携带院方物品离开，承包到期应清洗后交给院方，如有损坏丢失，除照价赔偿外，视情况作适当的处罚。经营方所需的其它设备、餐具等自行添置，机械设备的维修由经营方负责。必要的装修在院方同意后自行进行，承包期满自行处理，与院方无关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经营方的工作人员必须按规定进行健康检查，持有效健康证方可上岗。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按食品卫生要求做好除“四害”工作。如遇到卫生大检查等突击性的卫生检查工作，经营方应无条件地接受院方和卫生监督所检查、监督，维护院方的整体形象和声誉。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经营方每年对油烟管道进行二次清洗，同时做好安全、保卫、消防工作，教育人员增强安全、消防意识，配备必要的消防器材，并设消防安全责任人，安全生产，严格按说明书操作使用各类机械设备， 杜绝重大人身、设备责任事故的发生，同时做好台帐记录。如有发生，所有责任、费用经营方自行解决，院方概不负责。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经营方需加强对所聘人员进行思想教育，遵守医院的各项规章制度，讲究公德，爱护公物，讲究个人卫生，不得违法乱纪，不得酗酒，不得参与赌博等非法活动。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饮食要求：主食数量足，无沙子杂质，无夹生、焦糊现象，口味佳。点心小吃：色正、味正，层、褶、馅符合要求，食品添加剂符合标准。副食：选洗干净，刀口粗细、厚簿均匀，色泽搭配合理，火候合宜，味道纯正，无焦糊不熟现象，入口符合要求，份菜均匀。</w:t>
      </w:r>
    </w:p>
    <w:p>
      <w:pPr>
        <w:numPr>
          <w:ilvl w:val="0"/>
          <w:numId w:val="3"/>
        </w:num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必须办理营业执照或营业执照变更。</w:t>
      </w:r>
    </w:p>
    <w:p>
      <w:pPr>
        <w:spacing w:line="510" w:lineRule="exact"/>
        <w:ind w:left="435"/>
        <w:rPr>
          <w:sz w:val="26"/>
          <w:szCs w:val="26"/>
        </w:rPr>
      </w:pPr>
      <w:r>
        <w:rPr>
          <w:rFonts w:hint="eastAsia"/>
          <w:sz w:val="26"/>
          <w:szCs w:val="26"/>
        </w:rPr>
        <w:t>第二条  物资的采购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 加强食堂物资采购管理。对面粉、大米、食油、肉、调味品等大宗采购，实行索证定点采购，签订合同，并且要求将每次、每批采购食品的质量检测报告单及时公布于公告栏内，并做好采购记录，台帐记录备查，其他物资的采购也必须符合卫生要求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第三条  膳食计划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合理安排职工膳食结构，让职工从每一份点心、每一顿午餐中培养科学健康的饮食方式。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第四条  食堂工作人员安排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要求食堂安排一名卫生、安全监督管理员，负责管理食堂的环境卫生和食品卫生，监督每个岗位的操作规范，每天做好食堂管理日志和各种记录。厨师2名，点心师1名，配菜师1名，其余从业人员若干。临时工的聘用由经营方自主安排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第五条   承诺服务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1、推行三项服务，建立和谐食堂。要推行“包退包换、差一赔二”的承诺制服务，微笑服务和文明服务。</w:t>
      </w:r>
    </w:p>
    <w:p>
      <w:pPr>
        <w:spacing w:line="510" w:lineRule="exact"/>
        <w:ind w:firstLine="650" w:firstLineChars="250"/>
        <w:rPr>
          <w:sz w:val="26"/>
          <w:szCs w:val="26"/>
        </w:rPr>
      </w:pPr>
      <w:r>
        <w:rPr>
          <w:rFonts w:hint="eastAsia"/>
          <w:sz w:val="26"/>
          <w:szCs w:val="26"/>
        </w:rPr>
        <w:t>2、员工对客人要笑脸相迎，和颜悦色；要仪表整洁，举止得体；要使用普通话和“对不起”等文明用语，以不断增强食堂工作人员的亲和力和吸引力。同时也教育职工讲文明礼貌，同食堂员工建立和谐的关系。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第六条   经营方承担费用及风险保证金</w:t>
      </w:r>
    </w:p>
    <w:p>
      <w:pPr>
        <w:spacing w:line="510" w:lineRule="exact"/>
        <w:ind w:left="650" w:hanging="650" w:hangingChars="250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6"/>
          <w:szCs w:val="26"/>
        </w:rPr>
        <w:t xml:space="preserve">  1、承包经营期间应上交的</w:t>
      </w:r>
      <w:r>
        <w:rPr>
          <w:rFonts w:hint="eastAs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管理费肆万玖千贰百元/年（49200.00元/年）。每月4100元，月底前上交财务</w:t>
      </w:r>
      <w:r>
        <w:rPr>
          <w:rFonts w:hint="eastAsia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spacing w:line="510" w:lineRule="exact"/>
        <w:ind w:left="650" w:hanging="650" w:hangingChars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2、承包经营期间使用的电费（0.9元/度）、自来水水费按表实际收取，蒸汽使用量按职工食堂0.3吨/天，单价按照市场价240元/吨。每月上交财务</w:t>
      </w:r>
      <w:r>
        <w:rPr>
          <w:rFonts w:hint="eastAsia"/>
          <w:sz w:val="26"/>
          <w:szCs w:val="26"/>
          <w:lang w:eastAsia="zh-CN"/>
        </w:rPr>
        <w:t>部</w:t>
      </w:r>
      <w:r>
        <w:rPr>
          <w:rFonts w:hint="eastAsia"/>
          <w:sz w:val="26"/>
          <w:szCs w:val="26"/>
        </w:rPr>
        <w:t xml:space="preserve">。 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3、签订合同时须向院方交纳人民币</w:t>
      </w:r>
      <w:r>
        <w:rPr>
          <w:rFonts w:hint="eastAsia"/>
          <w:color w:val="000000"/>
          <w:sz w:val="26"/>
          <w:szCs w:val="26"/>
        </w:rPr>
        <w:t>捌万元（￥80000.00元）</w:t>
      </w:r>
      <w:r>
        <w:rPr>
          <w:rFonts w:hint="eastAsia"/>
          <w:sz w:val="26"/>
          <w:szCs w:val="26"/>
        </w:rPr>
        <w:t>作风险保证金，并按照双方签定的合同开展食堂经营服务。保证金用于下列情况：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（1）、经营过程中违反规定（考核内容）及食品卫生各项规定等所造成的扣罚款。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（2）、生产经营过程中的各项工伤、事故费、食物中毒人员的医药费及罚款。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（3）、从业人员健康证办理费，食品卫生防疫检测费。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如经营方在合同期内无违约行为，院方应在合同期满之日起10天内将保证金本金（无息）退回；如有违约行为，院方有权按违约情况在风险保证金中扣除有关费用后，无息退回剩余保证金。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第七条   用工方面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健全临时用工管理制度，严格执行《劳动法》，规范用工登记制度，要与从业人员签订劳动合同。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第八条    创新举措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1、饮食方面：每月要有新菜推出，点心的品种要大大增加，快餐的种类特别是快餐中的荤菜不能仅仅局限于鸡腿、大排、肉圆。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2、管理方面：饭堂制定好的一周菜谱，全天工作做出详细安排；执行：按照计划把工作安排落实到人；检查：对实际运作情况进行检查与监控，保质保量准时完成任务；处置：对当天检查的问题及时纠正，采取预防措施，再进入下一循环。</w:t>
      </w:r>
    </w:p>
    <w:p>
      <w:pPr>
        <w:spacing w:line="460" w:lineRule="exact"/>
        <w:rPr>
          <w:rFonts w:hint="eastAsia"/>
          <w:sz w:val="26"/>
          <w:szCs w:val="26"/>
        </w:rPr>
      </w:pPr>
    </w:p>
    <w:p>
      <w:pPr>
        <w:spacing w:line="460" w:lineRule="exact"/>
        <w:rPr>
          <w:rFonts w:hint="eastAsia"/>
          <w:sz w:val="26"/>
          <w:szCs w:val="26"/>
        </w:rPr>
      </w:pPr>
    </w:p>
    <w:p>
      <w:pPr>
        <w:spacing w:line="460" w:lineRule="exact"/>
        <w:rPr>
          <w:rFonts w:hint="eastAsia"/>
          <w:sz w:val="26"/>
          <w:szCs w:val="26"/>
        </w:rPr>
      </w:pPr>
    </w:p>
    <w:p>
      <w:pPr>
        <w:spacing w:line="460" w:lineRule="exact"/>
        <w:rPr>
          <w:rFonts w:hint="eastAsia"/>
          <w:sz w:val="26"/>
          <w:szCs w:val="26"/>
        </w:rPr>
      </w:pPr>
    </w:p>
    <w:p>
      <w:pPr>
        <w:spacing w:line="4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第九条   考核</w:t>
      </w:r>
    </w:p>
    <w:tbl>
      <w:tblPr>
        <w:tblStyle w:val="5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 核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一、基础质量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1、有否采购使用和出售变质、有毒有害、受污染、过期食品、国家禁止生产的食品、未经检验合格的肉类制品及假冒伪劣商品，肉、油类不在合法定点处购买，发现一次扣30分。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9937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2、放松职工思想教育，学习计划</w:t>
            </w:r>
            <w:r>
              <w:rPr>
                <w:rFonts w:hint="eastAsia"/>
                <w:lang w:eastAsia="zh-CN"/>
              </w:rPr>
              <w:t>不落实</w:t>
            </w:r>
            <w:r>
              <w:rPr>
                <w:rFonts w:hint="eastAsia"/>
              </w:rPr>
              <w:t>，管理制度不健全，技能水平不提高的。一项不合要求扣2分。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3、出现食物中毒，承担所有费用和责任。（处罚办法见承包协议书）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4、服务态度差、对待就餐人员不一视同仁、吵闹或发生有损职业道德的言行、受到职工或病员的有理申行告，一项一次扣10分。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9937" w:type="dxa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、在规定的时间内不能保证用餐，发现一次扣5分。无故停止饭菜供应，将追究责任人的责任。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937" w:type="dxa"/>
          </w:tcPr>
          <w:p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、熟食、成品等直接入口的食品的出售、冷菜制作、原料贮存有不符合卫生要求,发现一次扣2分。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、其它违反《食品安全法》的行为。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  <w:b/>
                <w:bCs/>
              </w:rPr>
              <w:t>二、食品质量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1、周有计划食谱、质量、价格内控制度，按规定毛利率核算成本。缺一项扣5分。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2、主食份量不足，点心色味不正，小吃食品不符标准，漏馅、馅小。发现一次扣2分。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3、副食　选干净，配色鲜艳，火候适宜，味道纯正，入口符合要求。一次不合格扣2分。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4、出售食品明码标价、营养卫生。一次不合要求扣5分。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5、早餐、午餐、晚餐花色品种符合合同要求。少一个品种扣2分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  <w:b/>
                <w:bCs/>
              </w:rPr>
              <w:t>三、卫生要求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1、自觉遵守《食品安全法》、“五四”制度，做好食堂卫生工作，保证出售食品安全卫生。一项不完成扣5分。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2、每周要进行大扫除一次，环境卫生必须有明确的分工包干责任制。不完成扣5分。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3、工作区域必须保持干净整洁，物品生熟分开、离地隔墙、堆放整齐。一项不达标扣2分。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4、及时公布米面油及鲜肉等合格证或质检单。餐具、餐厅严格按要求进行消毒。一次不合要求扣10分。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5、仓库和各个工作岗位的卫生要求必须按规范执行。一次不合要求扣10分。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6、工作人员须持有效健康证方可上岗，违者扣10分。工作人员在岗时，必须规范着装，穿戴工作衣帽、挂工号牌，做到“四勤”“三不”，不合要求每人每次扣2分。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7、做好除“四害”工作，垃圾有专用容器加盖盛装，日产日清。一次不合要求扣2分。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  <w:b/>
                <w:bCs/>
              </w:rPr>
              <w:t>四、安全及其它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1、安全方面：做好防火、防盗、防腐工作。一次不合要求扣5分。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2、爱护公物、精打细算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一次不合要求扣10分。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3、货物升降机严禁载人，发现违规一次扣5分。门必须随时关闭，发现违规一次扣1分。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937" w:type="dxa"/>
          </w:tcPr>
          <w:p>
            <w:r>
              <w:rPr>
                <w:rFonts w:hint="eastAsia"/>
              </w:rPr>
              <w:t>4、擅自让闲杂人员进入操作间，发现一次扣1分。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9937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5、每月至少</w:t>
            </w:r>
            <w:r>
              <w:t>2</w:t>
            </w:r>
            <w:r>
              <w:rPr>
                <w:rFonts w:hint="eastAsia"/>
              </w:rPr>
              <w:t>次下病区（科室）听取意见，改进工作方法，少一次扣2分。</w:t>
            </w:r>
          </w:p>
        </w:tc>
      </w:tr>
    </w:tbl>
    <w:p>
      <w:pPr>
        <w:spacing w:line="540" w:lineRule="exact"/>
        <w:ind w:right="1040"/>
        <w:jc w:val="left"/>
        <w:rPr>
          <w:b/>
          <w:bCs/>
          <w:sz w:val="26"/>
          <w:szCs w:val="26"/>
        </w:rPr>
        <w:sectPr>
          <w:footerReference r:id="rId3" w:type="default"/>
          <w:footerReference r:id="rId4" w:type="even"/>
          <w:pgSz w:w="11906" w:h="16838"/>
          <w:pgMar w:top="1134" w:right="1134" w:bottom="940" w:left="1134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bCs/>
          <w:sz w:val="26"/>
          <w:szCs w:val="26"/>
          <w:lang w:eastAsia="zh-CN"/>
        </w:rPr>
        <w:t>备注：以上考核内容由医院定期不定期组织，按照考核内容进行打分，扣</w:t>
      </w:r>
      <w:r>
        <w:rPr>
          <w:rFonts w:hint="eastAsia" w:ascii="宋体" w:hAnsi="宋体"/>
          <w:b/>
          <w:bCs/>
          <w:sz w:val="26"/>
          <w:szCs w:val="26"/>
          <w:lang w:val="en-US" w:eastAsia="zh-CN"/>
        </w:rPr>
        <w:t>1分罚款10元。</w:t>
      </w:r>
      <w:r>
        <w:rPr>
          <w:rFonts w:hint="eastAsia" w:ascii="宋体" w:hAnsi="宋体"/>
          <w:b/>
          <w:bCs/>
          <w:sz w:val="26"/>
          <w:szCs w:val="26"/>
        </w:rPr>
        <w:t xml:space="preserve">     </w:t>
      </w:r>
    </w:p>
    <w:p>
      <w:pPr>
        <w:spacing w:line="600" w:lineRule="exact"/>
        <w:ind w:firstLine="1785" w:firstLineChars="850"/>
        <w:rPr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-297815</wp:posOffset>
                </wp:positionV>
                <wp:extent cx="952500" cy="2762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15pt;margin-top:-23.45pt;height:21.75pt;width:75pt;z-index:251658240;mso-width-relative:page;mso-height-relative:page;" filled="f" stroked="f" coordsize="21600,21600" o:gfxdata="UEsDBAoAAAAAAIdO4kAAAAAAAAAAAAAAAAAEAAAAZHJzL1BLAwQUAAAACACHTuJAN2x17NUAAAAJ&#10;AQAADwAAAGRycy9kb3ducmV2LnhtbE2PzW7CMBCE75V4B2uRegMbSCNI43Cg6rVV6Y/EzcRLEjVe&#10;R7Eh6dt3c2qPM/tpdibfj64VN+xD40nDaqlAIJXeNlRp+Hh/XmxBhGjImtYTavjBAPtidpebzPqB&#10;3vB2jJXgEAqZ0VDH2GVShrJGZ8LSd0h8u/jemciyr6TtzcDhrpVrpVLpTEP8oTYdHmosv49Xp+Hz&#10;5XL6StRr9eQeusGPSpLbSa3v5yv1CCLiGP9gmOpzdSi409lfyQbRsk42TGpYJOkOxASkk3NmZ5OA&#10;LHL5f0HxC1BLAwQUAAAACACHTuJAU4jB/5EBAAAIAwAADgAAAGRycy9lMm9Eb2MueG1srVJLTsMw&#10;EN0jcQfLe5o0UvlETZEQgg0CJOAArmM3lmyPZZsmvQDcgBUb9pyr52DsloJgh9j4M/P8Zt4bT08H&#10;o8lS+KDANnQ8KikRlkOr7KKhD/cXB8eUhMhsyzRY0dCVCPR0tr837V0tKuhAt8ITJLGh7l1Duxhd&#10;XRSBd8KwMAInLCYleMMiXv2iaD3rkd3ooirLw6IH3zoPXISA0fNNks4yv5SCxxspg4hENxR7i3n1&#10;eZ2ntZhNWb3wzHWKb9tgf+jCMGWx6I7qnEVGHr36RWUU9xBAxhEHU4CUiousAdWMyx9q7jrmRNaC&#10;5gS3syn8Hy2/Xt56olqcHSWWGRzR+uV5/fq+fnsi42RP70KNqDuHuDicwZCg23jAYFI9SG/SjnoI&#10;5tHo1c5cMUTCMXgyqSYlZjimqqPDqpokluLrsfMhXgowJB0a6nF22VK2vApxA/2EpFoWLpTWGGe1&#10;tqTfFMgPdhkk1xZrJAmbVtMpDvNh2/8c2hXKenReLTqsmYVlONqdm9t+jTTP7/dM+vWBZ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3bHXs1QAAAAkBAAAPAAAAAAAAAAEAIAAAACIAAABkcnMvZG93&#10;bnJldi54bWxQSwECFAAUAAAACACHTuJAU4jB/5EBAAAIAwAADgAAAAAAAAABACAAAAAk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            </w:t>
      </w:r>
      <w:r>
        <w:rPr>
          <w:rFonts w:hint="eastAsia"/>
          <w:sz w:val="32"/>
          <w:szCs w:val="32"/>
        </w:rPr>
        <w:t xml:space="preserve"> 靖江市中医院食堂招标评分标准     </w:t>
      </w:r>
      <w:r>
        <w:rPr>
          <w:rFonts w:hint="eastAsia"/>
          <w:sz w:val="36"/>
          <w:szCs w:val="36"/>
        </w:rPr>
        <w:t xml:space="preserve">          </w:t>
      </w:r>
    </w:p>
    <w:tbl>
      <w:tblPr>
        <w:tblStyle w:val="5"/>
        <w:tblpPr w:leftFromText="180" w:rightFromText="180" w:tblpY="621"/>
        <w:tblW w:w="14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7371"/>
        <w:gridCol w:w="708"/>
        <w:gridCol w:w="759"/>
        <w:gridCol w:w="759"/>
        <w:gridCol w:w="759"/>
        <w:gridCol w:w="759"/>
        <w:gridCol w:w="759"/>
        <w:gridCol w:w="75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  目</w:t>
            </w:r>
          </w:p>
        </w:tc>
        <w:tc>
          <w:tcPr>
            <w:tcW w:w="7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评   分  标  准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分 值</w:t>
            </w:r>
          </w:p>
        </w:tc>
        <w:tc>
          <w:tcPr>
            <w:tcW w:w="5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以满足招标文件要求且投标价格最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的供应商投标报价为评标基准价，等于评标基准价的投标报价为满分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楷体" w:hAnsi="楷体" w:eastAsia="楷体"/>
                <w:sz w:val="21"/>
                <w:szCs w:val="21"/>
                <w:lang w:val="en-US"/>
              </w:rPr>
              <w:t>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分，其他报价的价格分按公式：（投标投价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1"/>
                <w:szCs w:val="21"/>
              </w:rPr>
              <w:t>/最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报价）×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楷体" w:hAnsi="楷体" w:eastAsia="楷体"/>
                <w:sz w:val="21"/>
                <w:szCs w:val="21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资质条件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在工商部门注册正在运行的餐饮企业（附经营许可证） 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有食堂经营经验经历经营者 （附经营协议书）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5分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经营业绩（企业正常运行每年得1分，食堂经营每一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年得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，附佐证材料）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最高得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10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饮食质量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1、能提供每周菜单及营养配比说明，体现营养合理、品种多样、荤素搭配的要求。5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2、菜肴品种丰富，高、中、低档搭配合理。5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3、菜肴货真价实，质价相符，符合微利要求5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pacing w:val="-2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 w:val="21"/>
                <w:szCs w:val="21"/>
              </w:rPr>
              <w:t>安全卫生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1、严格执行《食品卫生法》，员工上岗必须持有健康证。（附证件复印件）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5分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2、实行定点采购，有正规进货渠道。（大宗采购附供应商名单）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10分</w:t>
            </w:r>
          </w:p>
          <w:p>
            <w:pPr>
              <w:spacing w:line="280" w:lineRule="exact"/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3、配备有专职或兼职安全员，制定培训计划，负责每天检查食堂电、气、消防等设备设施5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20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pacing w:val="-2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 w:val="21"/>
                <w:szCs w:val="21"/>
              </w:rPr>
              <w:t>服务承诺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1、员工服务规范，着装整洁，挂牌上岗，热情服务，文明用语。3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  <w:p>
            <w:pPr>
              <w:spacing w:line="280" w:lineRule="exact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2、公布投诉电话，有反映意见渠道，有改进方案与反馈流程。3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经营方案</w:t>
            </w:r>
          </w:p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可行性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1、有规章制度，实施措施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2、有人员配备（符合经营要求中的第四条规定）、用工制度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3、有经营方案5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4、有膳食计划或配菜方案5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5、有突发事件应急预案5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信誉度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信誉度好，服务、价格、质量能让职工、病人及其家属满意。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合计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92"/>
              </w:tabs>
              <w:spacing w:line="28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105" w:firstLineChars="50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rPr>
          <w:sz w:val="32"/>
          <w:szCs w:val="32"/>
        </w:rPr>
      </w:pPr>
      <w:r>
        <w:rPr>
          <w:rFonts w:hint="eastAsia"/>
          <w:sz w:val="21"/>
          <w:szCs w:val="21"/>
        </w:rPr>
        <w:t>评委签名：</w:t>
      </w:r>
    </w:p>
    <w:p>
      <w:pPr>
        <w:rPr>
          <w:rFonts w:ascii="宋体" w:hAnsi="宋体"/>
          <w:sz w:val="36"/>
          <w:szCs w:val="36"/>
        </w:rPr>
        <w:sectPr>
          <w:pgSz w:w="16838" w:h="11906" w:orient="landscape"/>
          <w:pgMar w:top="1134" w:right="567" w:bottom="567" w:left="1134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510" w:lineRule="exact"/>
        <w:rPr>
          <w:sz w:val="26"/>
          <w:szCs w:val="26"/>
        </w:rPr>
      </w:pPr>
    </w:p>
    <w:p>
      <w:pPr>
        <w:spacing w:line="510" w:lineRule="exact"/>
        <w:rPr>
          <w:sz w:val="26"/>
          <w:szCs w:val="26"/>
        </w:rPr>
      </w:pPr>
    </w:p>
    <w:p>
      <w:pPr>
        <w:spacing w:line="510" w:lineRule="exact"/>
        <w:rPr>
          <w:sz w:val="48"/>
          <w:szCs w:val="26"/>
        </w:rPr>
      </w:pPr>
      <w:r>
        <w:rPr>
          <w:rFonts w:hint="eastAsia"/>
          <w:sz w:val="26"/>
          <w:szCs w:val="26"/>
        </w:rPr>
        <w:t xml:space="preserve">                            </w:t>
      </w:r>
      <w:r>
        <w:rPr>
          <w:rFonts w:hint="eastAsia"/>
          <w:sz w:val="48"/>
          <w:szCs w:val="26"/>
        </w:rPr>
        <w:t xml:space="preserve"> 投   标   书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</w:t>
      </w:r>
    </w:p>
    <w:p>
      <w:pPr>
        <w:spacing w:line="510" w:lineRule="exact"/>
        <w:rPr>
          <w:sz w:val="28"/>
          <w:szCs w:val="26"/>
        </w:rPr>
      </w:pPr>
      <w:r>
        <w:rPr>
          <w:rFonts w:hint="eastAsia"/>
          <w:sz w:val="26"/>
          <w:szCs w:val="26"/>
        </w:rPr>
        <w:t xml:space="preserve">              </w:t>
      </w:r>
      <w:r>
        <w:rPr>
          <w:rFonts w:hint="eastAsia"/>
          <w:sz w:val="28"/>
          <w:szCs w:val="26"/>
        </w:rPr>
        <w:t>项目编号：</w:t>
      </w:r>
    </w:p>
    <w:p>
      <w:pPr>
        <w:spacing w:line="510" w:lineRule="exact"/>
        <w:rPr>
          <w:sz w:val="28"/>
          <w:szCs w:val="26"/>
        </w:rPr>
      </w:pPr>
    </w:p>
    <w:p>
      <w:pPr>
        <w:spacing w:line="510" w:lineRule="exact"/>
        <w:rPr>
          <w:sz w:val="28"/>
          <w:szCs w:val="26"/>
        </w:rPr>
      </w:pPr>
    </w:p>
    <w:p>
      <w:pPr>
        <w:spacing w:line="510" w:lineRule="exact"/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             项目名称：</w:t>
      </w:r>
    </w:p>
    <w:p>
      <w:pPr>
        <w:spacing w:line="510" w:lineRule="exact"/>
        <w:rPr>
          <w:sz w:val="28"/>
          <w:szCs w:val="26"/>
        </w:rPr>
      </w:pPr>
    </w:p>
    <w:p>
      <w:pPr>
        <w:spacing w:line="510" w:lineRule="exact"/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             靖江市中医院食堂承包经营权</w:t>
      </w:r>
    </w:p>
    <w:p>
      <w:pPr>
        <w:spacing w:line="510" w:lineRule="exact"/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           </w:t>
      </w:r>
    </w:p>
    <w:p>
      <w:pPr>
        <w:spacing w:line="510" w:lineRule="exact"/>
        <w:rPr>
          <w:sz w:val="26"/>
          <w:szCs w:val="26"/>
        </w:rPr>
      </w:pPr>
    </w:p>
    <w:p>
      <w:pPr>
        <w:spacing w:line="510" w:lineRule="exact"/>
        <w:rPr>
          <w:sz w:val="28"/>
          <w:szCs w:val="26"/>
        </w:rPr>
      </w:pPr>
      <w:r>
        <w:rPr>
          <w:rFonts w:hint="eastAsia"/>
          <w:sz w:val="26"/>
          <w:szCs w:val="26"/>
        </w:rPr>
        <w:t xml:space="preserve">             </w:t>
      </w:r>
      <w:r>
        <w:rPr>
          <w:rFonts w:hint="eastAsia"/>
          <w:sz w:val="28"/>
          <w:szCs w:val="26"/>
        </w:rPr>
        <w:t xml:space="preserve"> 投 标 人：</w:t>
      </w:r>
    </w:p>
    <w:p>
      <w:pPr>
        <w:spacing w:line="510" w:lineRule="exact"/>
        <w:rPr>
          <w:sz w:val="28"/>
          <w:szCs w:val="26"/>
        </w:rPr>
      </w:pPr>
    </w:p>
    <w:p>
      <w:pPr>
        <w:spacing w:line="510" w:lineRule="exact"/>
        <w:rPr>
          <w:sz w:val="28"/>
          <w:szCs w:val="26"/>
        </w:rPr>
      </w:pPr>
    </w:p>
    <w:p>
      <w:pPr>
        <w:spacing w:line="510" w:lineRule="exact"/>
        <w:rPr>
          <w:sz w:val="28"/>
          <w:szCs w:val="26"/>
        </w:rPr>
      </w:pPr>
    </w:p>
    <w:p>
      <w:pPr>
        <w:spacing w:line="510" w:lineRule="exact"/>
        <w:rPr>
          <w:sz w:val="28"/>
          <w:szCs w:val="26"/>
        </w:rPr>
      </w:pPr>
    </w:p>
    <w:p>
      <w:pPr>
        <w:spacing w:line="510" w:lineRule="exact"/>
        <w:rPr>
          <w:sz w:val="28"/>
          <w:szCs w:val="26"/>
        </w:rPr>
      </w:pPr>
    </w:p>
    <w:p>
      <w:pPr>
        <w:spacing w:line="510" w:lineRule="exact"/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                          201</w:t>
      </w:r>
      <w:r>
        <w:rPr>
          <w:sz w:val="28"/>
          <w:szCs w:val="26"/>
        </w:rPr>
        <w:t>8</w:t>
      </w:r>
      <w:r>
        <w:rPr>
          <w:rFonts w:hint="eastAsia"/>
          <w:sz w:val="28"/>
          <w:szCs w:val="26"/>
        </w:rPr>
        <w:t xml:space="preserve"> 年 7月4日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br w:type="page"/>
      </w:r>
      <w:r>
        <w:rPr>
          <w:rFonts w:hint="eastAsia"/>
          <w:sz w:val="26"/>
          <w:szCs w:val="26"/>
        </w:rPr>
        <w:t xml:space="preserve">           </w:t>
      </w:r>
      <w:r>
        <w:rPr>
          <w:rFonts w:hint="eastAsia"/>
          <w:sz w:val="44"/>
          <w:szCs w:val="26"/>
        </w:rPr>
        <w:t xml:space="preserve">        投  标  函</w:t>
      </w:r>
    </w:p>
    <w:p>
      <w:pPr>
        <w:spacing w:line="510" w:lineRule="exact"/>
        <w:rPr>
          <w:sz w:val="26"/>
          <w:szCs w:val="26"/>
        </w:rPr>
      </w:pP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致：靖江市中医院</w:t>
      </w:r>
    </w:p>
    <w:p>
      <w:pPr>
        <w:spacing w:line="510" w:lineRule="exact"/>
        <w:ind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根据院方的          项目招标文件，提交下述文件正本一式壹份，副本壹份。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投标文件的组成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（1）投标报价。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（2）本人身份证、本人健康证明。</w:t>
      </w:r>
    </w:p>
    <w:p>
      <w:pPr>
        <w:spacing w:line="510" w:lineRule="exact"/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  <w:lang w:val="en-US" w:eastAsia="zh-CN"/>
        </w:rPr>
        <w:t>3</w:t>
      </w:r>
      <w:r>
        <w:rPr>
          <w:rFonts w:hint="eastAsia"/>
          <w:sz w:val="26"/>
          <w:szCs w:val="26"/>
        </w:rPr>
        <w:t>）</w:t>
      </w:r>
      <w:r>
        <w:rPr>
          <w:rFonts w:hint="eastAsia"/>
          <w:sz w:val="26"/>
          <w:szCs w:val="26"/>
          <w:lang w:eastAsia="zh-CN"/>
        </w:rPr>
        <w:t>资质条件、饮食质量、安全卫生、服务承诺、经营方案可行性、信誉度的顺序。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据此函，签字人兹宣布同意如下：  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(1)我们完全理解院方不一定要接受最低或最高报价的投标者中标。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(2)我们已详细审核全部招标文件及其有效补充文件，我们知道必须放弃提出含糊不清或误解的问题的权利。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(3)我们同意从规定的开标日期起遵循本投标文件，并在规定的投标有效期期满之前均具有约束力。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(4)如果在开标后规定的投标有效期内撤回投标，我们的投标保证金可被院方没收。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(5)同意向院方提供院方可能要求的与投标有关的任何证据或资料。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(6) 一旦我方中标,我方将根据招标文件的规定，严格履行责任和义务。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(7)遵守招标文件中要求的收费项目和标准。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(8)与本投标有关的正式通讯地址为：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地   址：                       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邮   编：                       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电   话：                       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投标人（签字）：         </w:t>
      </w:r>
    </w:p>
    <w:p>
      <w:pPr>
        <w:spacing w:line="510" w:lineRule="exact"/>
        <w:ind w:firstLine="510"/>
        <w:rPr>
          <w:sz w:val="26"/>
          <w:szCs w:val="26"/>
        </w:rPr>
      </w:pPr>
      <w:r>
        <w:rPr>
          <w:rFonts w:hint="eastAsia"/>
          <w:sz w:val="26"/>
          <w:szCs w:val="26"/>
        </w:rPr>
        <w:t>日    期：       年    月    日</w:t>
      </w:r>
    </w:p>
    <w:p>
      <w:pPr>
        <w:spacing w:line="510" w:lineRule="exact"/>
        <w:ind w:firstLine="510"/>
        <w:rPr>
          <w:sz w:val="26"/>
          <w:szCs w:val="26"/>
        </w:rPr>
      </w:pPr>
    </w:p>
    <w:p>
      <w:pPr>
        <w:spacing w:line="510" w:lineRule="exact"/>
        <w:ind w:firstLine="510"/>
        <w:rPr>
          <w:sz w:val="26"/>
          <w:szCs w:val="26"/>
        </w:rPr>
      </w:pPr>
    </w:p>
    <w:p>
      <w:pPr>
        <w:spacing w:line="510" w:lineRule="exact"/>
        <w:jc w:val="center"/>
        <w:rPr>
          <w:sz w:val="32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32"/>
          <w:szCs w:val="26"/>
        </w:rPr>
        <w:t>标报价表（1）</w:t>
      </w:r>
    </w:p>
    <w:tbl>
      <w:tblPr>
        <w:tblStyle w:val="5"/>
        <w:tblW w:w="8400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5010"/>
        <w:gridCol w:w="10"/>
        <w:gridCol w:w="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90" w:type="dxa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承包保证金</w:t>
            </w:r>
          </w:p>
        </w:tc>
        <w:tc>
          <w:tcPr>
            <w:tcW w:w="5010" w:type="dxa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金额（大写）：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 xml:space="preserve"> 人民币</w:t>
            </w:r>
          </w:p>
          <w:p>
            <w:pPr>
              <w:spacing w:line="510" w:lineRule="exact"/>
              <w:rPr>
                <w:sz w:val="26"/>
                <w:szCs w:val="26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90" w:type="dxa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项目</w:t>
            </w:r>
          </w:p>
        </w:tc>
        <w:tc>
          <w:tcPr>
            <w:tcW w:w="5010" w:type="dxa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靖江市中医院食堂承包经营权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890" w:type="dxa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投标报价</w:t>
            </w:r>
          </w:p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(人民币)</w:t>
            </w:r>
          </w:p>
        </w:tc>
        <w:tc>
          <w:tcPr>
            <w:tcW w:w="5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大写：</w:t>
            </w:r>
          </w:p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小写：            元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90" w:type="dxa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标书份数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正本：1 份</w:t>
            </w:r>
          </w:p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副本：1份</w:t>
            </w:r>
          </w:p>
        </w:tc>
        <w:tc>
          <w:tcPr>
            <w:tcW w:w="1470" w:type="dxa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</w:p>
          <w:p>
            <w:pPr>
              <w:spacing w:line="510" w:lineRule="exact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90" w:type="dxa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其它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10" w:lineRule="exact"/>
              <w:rPr>
                <w:sz w:val="26"/>
                <w:szCs w:val="26"/>
              </w:rPr>
            </w:pPr>
          </w:p>
        </w:tc>
      </w:tr>
    </w:tbl>
    <w:p>
      <w:pPr>
        <w:spacing w:line="510" w:lineRule="exact"/>
        <w:rPr>
          <w:sz w:val="26"/>
          <w:szCs w:val="26"/>
        </w:rPr>
      </w:pP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</w:t>
      </w:r>
    </w:p>
    <w:p>
      <w:pPr>
        <w:spacing w:line="510" w:lineRule="exact"/>
        <w:rPr>
          <w:sz w:val="26"/>
          <w:szCs w:val="26"/>
        </w:rPr>
      </w:pPr>
    </w:p>
    <w:p>
      <w:pPr>
        <w:spacing w:line="510" w:lineRule="exact"/>
        <w:rPr>
          <w:sz w:val="26"/>
          <w:szCs w:val="26"/>
        </w:rPr>
      </w:pPr>
    </w:p>
    <w:p>
      <w:pPr>
        <w:spacing w:line="510" w:lineRule="exact"/>
        <w:rPr>
          <w:sz w:val="26"/>
          <w:szCs w:val="26"/>
        </w:rPr>
      </w:pP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                投标人签章：    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  </w:t>
      </w:r>
    </w:p>
    <w:p>
      <w:pPr>
        <w:spacing w:line="51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                     日期</w:t>
      </w:r>
    </w:p>
    <w:p>
      <w:pPr>
        <w:spacing w:line="510" w:lineRule="exact"/>
        <w:rPr>
          <w:sz w:val="26"/>
          <w:szCs w:val="26"/>
        </w:rPr>
      </w:pPr>
    </w:p>
    <w:p>
      <w:pPr>
        <w:spacing w:line="51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0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tabs>
          <w:tab w:val="left" w:pos="855"/>
        </w:tabs>
        <w:ind w:left="85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0000000D"/>
    <w:multiLevelType w:val="singleLevel"/>
    <w:tmpl w:val="0000000D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5042E9"/>
    <w:multiLevelType w:val="multilevel"/>
    <w:tmpl w:val="3A5042E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7F6EFA"/>
    <w:multiLevelType w:val="multilevel"/>
    <w:tmpl w:val="507F6EFA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7174B"/>
    <w:rsid w:val="00306123"/>
    <w:rsid w:val="003A6F1B"/>
    <w:rsid w:val="003E73F2"/>
    <w:rsid w:val="004054BF"/>
    <w:rsid w:val="00453434"/>
    <w:rsid w:val="00474E54"/>
    <w:rsid w:val="004E21EA"/>
    <w:rsid w:val="005839D3"/>
    <w:rsid w:val="006D52D9"/>
    <w:rsid w:val="00724990"/>
    <w:rsid w:val="0076745F"/>
    <w:rsid w:val="007A55B6"/>
    <w:rsid w:val="007B0947"/>
    <w:rsid w:val="00A6374D"/>
    <w:rsid w:val="00AA33B9"/>
    <w:rsid w:val="00AB319F"/>
    <w:rsid w:val="00CE659E"/>
    <w:rsid w:val="00FA314E"/>
    <w:rsid w:val="0247769F"/>
    <w:rsid w:val="06D34454"/>
    <w:rsid w:val="0D93207E"/>
    <w:rsid w:val="1A67174B"/>
    <w:rsid w:val="20F45131"/>
    <w:rsid w:val="32DF1F74"/>
    <w:rsid w:val="3BA92F3F"/>
    <w:rsid w:val="3D774FAF"/>
    <w:rsid w:val="402D7ECD"/>
    <w:rsid w:val="48E55141"/>
    <w:rsid w:val="541D6F78"/>
    <w:rsid w:val="55297695"/>
    <w:rsid w:val="5ED539C9"/>
    <w:rsid w:val="6D535020"/>
    <w:rsid w:val="747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textfont1"/>
    <w:basedOn w:val="3"/>
    <w:qFormat/>
    <w:uiPriority w:val="0"/>
    <w:rPr>
      <w:sz w:val="22"/>
      <w:szCs w:val="22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1088</Words>
  <Characters>6203</Characters>
  <Lines>51</Lines>
  <Paragraphs>14</Paragraphs>
  <TotalTime>1</TotalTime>
  <ScaleCrop>false</ScaleCrop>
  <LinksUpToDate>false</LinksUpToDate>
  <CharactersWithSpaces>7277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2018-07-03T02:42:00Z</dcterms:created>
  <dc:creator>lenovo</dc:creator>
  <cp:lastModifiedBy>lenovo</cp:lastModifiedBy>
  <cp:lastPrinted>2018-07-03T09:12:00Z</cp:lastPrinted>
  <dcterms:modified xsi:type="dcterms:W3CDTF">2018-07-10T02:37:32Z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